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E18" w:rsidRPr="00D12CD9" w:rsidRDefault="00D12CD9" w:rsidP="007E295E">
      <w:pPr>
        <w:pStyle w:val="BodyTextIndent"/>
        <w:spacing w:line="240" w:lineRule="auto"/>
        <w:ind w:firstLine="0"/>
        <w:rPr>
          <w:b/>
          <w:bCs/>
        </w:rPr>
      </w:pPr>
      <w:r>
        <w:rPr>
          <w:b/>
          <w:bCs/>
        </w:rPr>
        <w:t>1.11</w:t>
      </w:r>
      <w:r>
        <w:rPr>
          <w:b/>
          <w:bCs/>
        </w:rPr>
        <w:tab/>
      </w:r>
      <w:r w:rsidR="00CF5BC5">
        <w:rPr>
          <w:b/>
          <w:bCs/>
        </w:rPr>
        <w:tab/>
      </w:r>
      <w:r>
        <w:rPr>
          <w:b/>
          <w:bCs/>
        </w:rPr>
        <w:t xml:space="preserve">PRELIMINARY CHARGE </w:t>
      </w:r>
      <w:r w:rsidR="00B63E18" w:rsidRPr="00D12CD9">
        <w:t>(Approved 04/2018)</w:t>
      </w:r>
    </w:p>
    <w:p w:rsidR="00D12CD9" w:rsidRDefault="00D12CD9" w:rsidP="00D12CD9">
      <w:pPr>
        <w:tabs>
          <w:tab w:val="left" w:pos="-1440"/>
        </w:tabs>
        <w:spacing w:after="0"/>
        <w:jc w:val="center"/>
        <w:rPr>
          <w:rFonts w:ascii="Times New Roman" w:hAnsi="Times New Roman"/>
          <w:sz w:val="28"/>
          <w:szCs w:val="28"/>
        </w:rPr>
      </w:pPr>
    </w:p>
    <w:p w:rsidR="00D12CD9" w:rsidRDefault="00D12CD9" w:rsidP="007E295E">
      <w:pPr>
        <w:pStyle w:val="BodyTextIndent"/>
        <w:spacing w:line="240" w:lineRule="auto"/>
        <w:rPr>
          <w:b/>
        </w:rPr>
      </w:pPr>
      <w:r>
        <w:rPr>
          <w:b/>
          <w:bCs/>
        </w:rPr>
        <w:t>J.</w:t>
      </w:r>
      <w:r>
        <w:rPr>
          <w:b/>
          <w:bCs/>
        </w:rPr>
        <w:tab/>
        <w:t xml:space="preserve"> </w:t>
      </w:r>
      <w:r w:rsidRPr="00D12CD9">
        <w:rPr>
          <w:b/>
        </w:rPr>
        <w:t>Official Interpreters</w:t>
      </w:r>
      <w:r>
        <w:rPr>
          <w:b/>
        </w:rPr>
        <w:t xml:space="preserve"> </w:t>
      </w:r>
    </w:p>
    <w:p w:rsidR="00CF5BC5" w:rsidRDefault="00CF5BC5" w:rsidP="007E295E">
      <w:pPr>
        <w:pStyle w:val="BodyTextIndent"/>
        <w:spacing w:line="240" w:lineRule="auto"/>
        <w:rPr>
          <w:b/>
        </w:rPr>
      </w:pPr>
    </w:p>
    <w:p w:rsidR="00CF5BC5" w:rsidRDefault="00CF5BC5" w:rsidP="00CF5BC5">
      <w:pPr>
        <w:tabs>
          <w:tab w:val="left" w:pos="-1440"/>
        </w:tabs>
        <w:spacing w:after="0"/>
        <w:ind w:left="720" w:right="720"/>
        <w:jc w:val="center"/>
        <w:rPr>
          <w:rFonts w:ascii="Times New Roman" w:hAnsi="Times New Roman"/>
          <w:sz w:val="28"/>
          <w:szCs w:val="28"/>
        </w:rPr>
      </w:pPr>
    </w:p>
    <w:p w:rsidR="00CF5BC5" w:rsidRPr="00D12CD9" w:rsidRDefault="00CF5BC5" w:rsidP="00CF5BC5">
      <w:pPr>
        <w:tabs>
          <w:tab w:val="left" w:pos="-1440"/>
        </w:tabs>
        <w:spacing w:after="0"/>
        <w:ind w:left="720" w:right="720"/>
        <w:jc w:val="center"/>
        <w:rPr>
          <w:rFonts w:ascii="Times New Roman" w:hAnsi="Times New Roman"/>
          <w:bCs/>
          <w:sz w:val="28"/>
          <w:szCs w:val="28"/>
        </w:rPr>
      </w:pPr>
      <w:r w:rsidRPr="00B63E18">
        <w:rPr>
          <w:rFonts w:ascii="Times New Roman" w:hAnsi="Times New Roman"/>
          <w:sz w:val="28"/>
          <w:szCs w:val="28"/>
        </w:rPr>
        <w:t>[</w:t>
      </w:r>
      <w:r w:rsidRPr="00B63E18">
        <w:rPr>
          <w:rFonts w:ascii="Times New Roman" w:hAnsi="Times New Roman"/>
          <w:i/>
          <w:iCs/>
          <w:sz w:val="28"/>
          <w:szCs w:val="28"/>
        </w:rPr>
        <w:t>To be given after the jury is sworn in and before any witness testifies through an interpreter.</w:t>
      </w:r>
      <w:r w:rsidRPr="00B63E18">
        <w:rPr>
          <w:rFonts w:ascii="Times New Roman" w:hAnsi="Times New Roman"/>
          <w:sz w:val="28"/>
          <w:szCs w:val="28"/>
        </w:rPr>
        <w:t>]</w:t>
      </w:r>
    </w:p>
    <w:p w:rsidR="00CF5BC5" w:rsidRPr="00D12CD9" w:rsidRDefault="00CF5BC5" w:rsidP="007E295E">
      <w:pPr>
        <w:pStyle w:val="BodyTextIndent"/>
        <w:spacing w:line="240" w:lineRule="auto"/>
        <w:rPr>
          <w:b/>
          <w:bCs/>
        </w:rPr>
      </w:pPr>
    </w:p>
    <w:p w:rsidR="00BB2F8F" w:rsidRPr="00D12CD9" w:rsidRDefault="00BB2F8F" w:rsidP="007E295E">
      <w:pPr>
        <w:spacing w:after="0" w:line="480" w:lineRule="auto"/>
        <w:ind w:firstLine="720"/>
        <w:jc w:val="both"/>
        <w:rPr>
          <w:rFonts w:ascii="Times New Roman" w:hAnsi="Times New Roman" w:cs="Times New Roman"/>
          <w:sz w:val="28"/>
          <w:szCs w:val="28"/>
        </w:rPr>
      </w:pPr>
      <w:bookmarkStart w:id="0" w:name="_GoBack"/>
      <w:bookmarkEnd w:id="0"/>
      <w:r w:rsidRPr="00D12CD9">
        <w:rPr>
          <w:rFonts w:ascii="Times New Roman" w:hAnsi="Times New Roman" w:cs="Times New Roman"/>
          <w:sz w:val="28"/>
          <w:szCs w:val="28"/>
        </w:rPr>
        <w:t>You are about to hear testimony from a witness through an official interpreter.  The witness’s testimony will be translated fro</w:t>
      </w:r>
      <w:r w:rsidR="007E295E">
        <w:rPr>
          <w:rFonts w:ascii="Times New Roman" w:hAnsi="Times New Roman" w:cs="Times New Roman"/>
          <w:sz w:val="28"/>
          <w:szCs w:val="28"/>
        </w:rPr>
        <w:t xml:space="preserve">m the witness’s first language </w:t>
      </w:r>
      <w:r w:rsidR="007E295E" w:rsidRPr="007E295E">
        <w:rPr>
          <w:rFonts w:ascii="Times New Roman" w:hAnsi="Times New Roman" w:cs="Times New Roman"/>
          <w:sz w:val="28"/>
          <w:szCs w:val="28"/>
        </w:rPr>
        <w:t>[</w:t>
      </w:r>
      <w:r w:rsidRPr="007E295E">
        <w:rPr>
          <w:rFonts w:ascii="Times New Roman" w:hAnsi="Times New Roman" w:cs="Times New Roman"/>
          <w:i/>
          <w:sz w:val="28"/>
          <w:szCs w:val="28"/>
        </w:rPr>
        <w:t>name the language</w:t>
      </w:r>
      <w:r w:rsidR="007E295E" w:rsidRPr="007E295E">
        <w:rPr>
          <w:rFonts w:ascii="Times New Roman" w:hAnsi="Times New Roman" w:cs="Times New Roman"/>
          <w:sz w:val="28"/>
          <w:szCs w:val="28"/>
        </w:rPr>
        <w:t>]</w:t>
      </w:r>
      <w:r w:rsidRPr="00D12CD9">
        <w:rPr>
          <w:rFonts w:ascii="Times New Roman" w:hAnsi="Times New Roman" w:cs="Times New Roman"/>
          <w:sz w:val="28"/>
          <w:szCs w:val="28"/>
        </w:rPr>
        <w:t xml:space="preserve"> to English by the interpreter.  The evidence for you to consider in this case is the English interpretation provided by the interpreter.  Even if you have the ability to understand </w:t>
      </w:r>
      <w:r w:rsidR="007E295E" w:rsidRPr="007E295E">
        <w:rPr>
          <w:rFonts w:ascii="Times New Roman" w:hAnsi="Times New Roman" w:cs="Times New Roman"/>
          <w:sz w:val="28"/>
          <w:szCs w:val="28"/>
        </w:rPr>
        <w:t>[</w:t>
      </w:r>
      <w:r w:rsidR="007E295E" w:rsidRPr="007E295E">
        <w:rPr>
          <w:rFonts w:ascii="Times New Roman" w:hAnsi="Times New Roman" w:cs="Times New Roman"/>
          <w:i/>
          <w:sz w:val="28"/>
          <w:szCs w:val="28"/>
        </w:rPr>
        <w:t>name the language</w:t>
      </w:r>
      <w:r w:rsidR="007E295E" w:rsidRPr="007E295E">
        <w:rPr>
          <w:rFonts w:ascii="Times New Roman" w:hAnsi="Times New Roman" w:cs="Times New Roman"/>
          <w:sz w:val="28"/>
          <w:szCs w:val="28"/>
        </w:rPr>
        <w:t>]</w:t>
      </w:r>
      <w:r w:rsidRPr="00D12CD9">
        <w:rPr>
          <w:rFonts w:ascii="Times New Roman" w:hAnsi="Times New Roman" w:cs="Times New Roman"/>
          <w:sz w:val="28"/>
          <w:szCs w:val="28"/>
        </w:rPr>
        <w:t xml:space="preserve">, you must consider only the interpretation provided to you by the official interpreter.  Dialects, regional usage and other variations exist in almost all languages.  Our interpreters are trained in this regard and because it is necessary that all jurors consider the same evidence, any different understanding you may have as to the meaning of the words spoken by the witness in </w:t>
      </w:r>
      <w:r w:rsidR="007E295E" w:rsidRPr="007E295E">
        <w:rPr>
          <w:rFonts w:ascii="Times New Roman" w:hAnsi="Times New Roman" w:cs="Times New Roman"/>
          <w:sz w:val="28"/>
          <w:szCs w:val="28"/>
        </w:rPr>
        <w:t>[</w:t>
      </w:r>
      <w:r w:rsidR="007E295E" w:rsidRPr="007E295E">
        <w:rPr>
          <w:rFonts w:ascii="Times New Roman" w:hAnsi="Times New Roman" w:cs="Times New Roman"/>
          <w:i/>
          <w:sz w:val="28"/>
          <w:szCs w:val="28"/>
        </w:rPr>
        <w:t>name the language</w:t>
      </w:r>
      <w:r w:rsidR="007E295E" w:rsidRPr="007E295E">
        <w:rPr>
          <w:rFonts w:ascii="Times New Roman" w:hAnsi="Times New Roman" w:cs="Times New Roman"/>
          <w:sz w:val="28"/>
          <w:szCs w:val="28"/>
        </w:rPr>
        <w:t>]</w:t>
      </w:r>
      <w:r w:rsidRPr="00D12CD9">
        <w:rPr>
          <w:rFonts w:ascii="Times New Roman" w:hAnsi="Times New Roman" w:cs="Times New Roman"/>
          <w:sz w:val="28"/>
          <w:szCs w:val="28"/>
        </w:rPr>
        <w:t xml:space="preserve"> must be disregarded by you.</w:t>
      </w:r>
    </w:p>
    <w:p w:rsidR="00BB2F8F" w:rsidRPr="00D12CD9" w:rsidRDefault="00D12CD9" w:rsidP="00D12CD9">
      <w:pPr>
        <w:spacing w:after="0"/>
        <w:jc w:val="center"/>
        <w:rPr>
          <w:rFonts w:ascii="Times New Roman" w:hAnsi="Times New Roman" w:cs="Times New Roman"/>
          <w:b/>
          <w:i/>
          <w:sz w:val="28"/>
          <w:szCs w:val="28"/>
        </w:rPr>
      </w:pPr>
      <w:r>
        <w:rPr>
          <w:rFonts w:ascii="Times New Roman" w:hAnsi="Times New Roman" w:cs="Times New Roman"/>
          <w:b/>
          <w:i/>
          <w:sz w:val="28"/>
          <w:szCs w:val="28"/>
        </w:rPr>
        <w:t>NOTE TO JUDGE</w:t>
      </w:r>
    </w:p>
    <w:p w:rsidR="00BB2F8F" w:rsidRPr="00D12CD9" w:rsidRDefault="00BB2F8F" w:rsidP="00D12CD9">
      <w:pPr>
        <w:spacing w:after="0"/>
        <w:rPr>
          <w:rFonts w:ascii="Times New Roman" w:hAnsi="Times New Roman" w:cs="Times New Roman"/>
          <w:sz w:val="28"/>
          <w:szCs w:val="28"/>
        </w:rPr>
      </w:pPr>
    </w:p>
    <w:p w:rsidR="00BB2F8F" w:rsidRPr="00D12CD9" w:rsidRDefault="00BB2F8F" w:rsidP="007E295E">
      <w:pPr>
        <w:spacing w:after="0"/>
        <w:ind w:left="720" w:right="720"/>
        <w:jc w:val="both"/>
        <w:rPr>
          <w:rFonts w:ascii="Times New Roman" w:hAnsi="Times New Roman" w:cs="Times New Roman"/>
          <w:sz w:val="28"/>
          <w:szCs w:val="28"/>
        </w:rPr>
      </w:pPr>
      <w:r w:rsidRPr="00D12CD9">
        <w:rPr>
          <w:rFonts w:ascii="Times New Roman" w:hAnsi="Times New Roman" w:cs="Times New Roman"/>
          <w:sz w:val="28"/>
          <w:szCs w:val="28"/>
        </w:rPr>
        <w:t>It may also be helpful to give the following instruction to a witness using an inte</w:t>
      </w:r>
      <w:r w:rsidR="00D12CD9">
        <w:rPr>
          <w:rFonts w:ascii="Times New Roman" w:hAnsi="Times New Roman" w:cs="Times New Roman"/>
          <w:sz w:val="28"/>
          <w:szCs w:val="28"/>
        </w:rPr>
        <w:t>rpreter before testimony begins:</w:t>
      </w:r>
    </w:p>
    <w:p w:rsidR="00BB2F8F" w:rsidRPr="00D12CD9" w:rsidRDefault="00BB2F8F" w:rsidP="007E295E">
      <w:pPr>
        <w:spacing w:after="0"/>
        <w:jc w:val="both"/>
        <w:rPr>
          <w:rFonts w:ascii="Times New Roman" w:hAnsi="Times New Roman" w:cs="Times New Roman"/>
          <w:sz w:val="28"/>
          <w:szCs w:val="28"/>
        </w:rPr>
      </w:pPr>
    </w:p>
    <w:p w:rsidR="004D2392" w:rsidRPr="00D12CD9" w:rsidRDefault="00BB2F8F" w:rsidP="007E295E">
      <w:pPr>
        <w:spacing w:after="0"/>
        <w:ind w:left="1440" w:right="1440"/>
        <w:jc w:val="both"/>
        <w:rPr>
          <w:rFonts w:ascii="Times New Roman" w:hAnsi="Times New Roman" w:cs="Times New Roman"/>
          <w:sz w:val="28"/>
          <w:szCs w:val="28"/>
        </w:rPr>
      </w:pPr>
      <w:r w:rsidRPr="00D12CD9">
        <w:rPr>
          <w:rFonts w:ascii="Times New Roman" w:hAnsi="Times New Roman" w:cs="Times New Roman"/>
          <w:sz w:val="28"/>
          <w:szCs w:val="28"/>
        </w:rPr>
        <w:t xml:space="preserve">You will be testifying through an interpreter in this matter who will interpret from </w:t>
      </w:r>
      <w:r w:rsidR="007E295E" w:rsidRPr="007E295E">
        <w:rPr>
          <w:rFonts w:ascii="Times New Roman" w:hAnsi="Times New Roman" w:cs="Times New Roman"/>
          <w:sz w:val="28"/>
          <w:szCs w:val="28"/>
        </w:rPr>
        <w:t>[</w:t>
      </w:r>
      <w:r w:rsidR="007E295E" w:rsidRPr="007E295E">
        <w:rPr>
          <w:rFonts w:ascii="Times New Roman" w:hAnsi="Times New Roman" w:cs="Times New Roman"/>
          <w:i/>
          <w:sz w:val="28"/>
          <w:szCs w:val="28"/>
        </w:rPr>
        <w:t>name the language</w:t>
      </w:r>
      <w:r w:rsidR="007E295E" w:rsidRPr="007E295E">
        <w:rPr>
          <w:rFonts w:ascii="Times New Roman" w:hAnsi="Times New Roman" w:cs="Times New Roman"/>
          <w:sz w:val="28"/>
          <w:szCs w:val="28"/>
        </w:rPr>
        <w:t>]</w:t>
      </w:r>
      <w:r w:rsidR="007E295E">
        <w:rPr>
          <w:rFonts w:ascii="Times New Roman" w:hAnsi="Times New Roman" w:cs="Times New Roman"/>
          <w:sz w:val="28"/>
          <w:szCs w:val="28"/>
        </w:rPr>
        <w:t xml:space="preserve"> </w:t>
      </w:r>
      <w:r w:rsidRPr="00D12CD9">
        <w:rPr>
          <w:rFonts w:ascii="Times New Roman" w:hAnsi="Times New Roman" w:cs="Times New Roman"/>
          <w:sz w:val="28"/>
          <w:szCs w:val="28"/>
        </w:rPr>
        <w:t xml:space="preserve">to English for the jury.  Even if you have some understanding of English, it is important that you wait for the interpreter to ask you the question in </w:t>
      </w:r>
      <w:r w:rsidR="007E295E" w:rsidRPr="007E295E">
        <w:rPr>
          <w:rFonts w:ascii="Times New Roman" w:hAnsi="Times New Roman" w:cs="Times New Roman"/>
          <w:sz w:val="28"/>
          <w:szCs w:val="28"/>
        </w:rPr>
        <w:t>[</w:t>
      </w:r>
      <w:r w:rsidR="007E295E" w:rsidRPr="007E295E">
        <w:rPr>
          <w:rFonts w:ascii="Times New Roman" w:hAnsi="Times New Roman" w:cs="Times New Roman"/>
          <w:i/>
          <w:sz w:val="28"/>
          <w:szCs w:val="28"/>
        </w:rPr>
        <w:t>name the language</w:t>
      </w:r>
      <w:r w:rsidR="007E295E" w:rsidRPr="007E295E">
        <w:rPr>
          <w:rFonts w:ascii="Times New Roman" w:hAnsi="Times New Roman" w:cs="Times New Roman"/>
          <w:sz w:val="28"/>
          <w:szCs w:val="28"/>
        </w:rPr>
        <w:t>]</w:t>
      </w:r>
      <w:r w:rsidRPr="00D12CD9">
        <w:rPr>
          <w:rFonts w:ascii="Times New Roman" w:hAnsi="Times New Roman" w:cs="Times New Roman"/>
          <w:sz w:val="28"/>
          <w:szCs w:val="28"/>
        </w:rPr>
        <w:t xml:space="preserve"> and that you respond only in </w:t>
      </w:r>
      <w:r w:rsidR="007E295E" w:rsidRPr="007E295E">
        <w:rPr>
          <w:rFonts w:ascii="Times New Roman" w:hAnsi="Times New Roman" w:cs="Times New Roman"/>
          <w:sz w:val="28"/>
          <w:szCs w:val="28"/>
        </w:rPr>
        <w:t>[</w:t>
      </w:r>
      <w:r w:rsidR="007E295E" w:rsidRPr="007E295E">
        <w:rPr>
          <w:rFonts w:ascii="Times New Roman" w:hAnsi="Times New Roman" w:cs="Times New Roman"/>
          <w:i/>
          <w:sz w:val="28"/>
          <w:szCs w:val="28"/>
        </w:rPr>
        <w:t>name the language</w:t>
      </w:r>
      <w:r w:rsidR="007E295E" w:rsidRPr="007E295E">
        <w:rPr>
          <w:rFonts w:ascii="Times New Roman" w:hAnsi="Times New Roman" w:cs="Times New Roman"/>
          <w:sz w:val="28"/>
          <w:szCs w:val="28"/>
        </w:rPr>
        <w:t>]</w:t>
      </w:r>
      <w:r w:rsidRPr="00D12CD9">
        <w:rPr>
          <w:rFonts w:ascii="Times New Roman" w:hAnsi="Times New Roman" w:cs="Times New Roman"/>
          <w:sz w:val="28"/>
          <w:szCs w:val="28"/>
        </w:rPr>
        <w:t xml:space="preserve">.  </w:t>
      </w:r>
    </w:p>
    <w:sectPr w:rsidR="004D2392" w:rsidRPr="00D12CD9" w:rsidSect="00C513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CD9" w:rsidRDefault="00D12CD9" w:rsidP="00D12CD9">
      <w:pPr>
        <w:spacing w:after="0" w:line="240" w:lineRule="auto"/>
      </w:pPr>
      <w:r>
        <w:separator/>
      </w:r>
    </w:p>
  </w:endnote>
  <w:endnote w:type="continuationSeparator" w:id="0">
    <w:p w:rsidR="00D12CD9" w:rsidRDefault="00D12CD9" w:rsidP="00D1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36" w:rsidRDefault="00010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36" w:rsidRDefault="00010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36" w:rsidRDefault="00010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CD9" w:rsidRDefault="00D12CD9" w:rsidP="00D12CD9">
      <w:pPr>
        <w:spacing w:after="0" w:line="240" w:lineRule="auto"/>
      </w:pPr>
      <w:r>
        <w:separator/>
      </w:r>
    </w:p>
  </w:footnote>
  <w:footnote w:type="continuationSeparator" w:id="0">
    <w:p w:rsidR="00D12CD9" w:rsidRDefault="00D12CD9" w:rsidP="00D12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36" w:rsidRDefault="00010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98381352"/>
      <w:docPartObj>
        <w:docPartGallery w:val="Page Numbers (Top of Page)"/>
        <w:docPartUnique/>
      </w:docPartObj>
    </w:sdtPr>
    <w:sdtEndPr>
      <w:rPr>
        <w:b/>
        <w:sz w:val="28"/>
        <w:szCs w:val="28"/>
      </w:rPr>
    </w:sdtEndPr>
    <w:sdtContent>
      <w:p w:rsidR="00D12CD9" w:rsidRPr="00D12CD9" w:rsidRDefault="00D12CD9" w:rsidP="00010836">
        <w:pPr>
          <w:pStyle w:val="Header"/>
          <w:tabs>
            <w:tab w:val="clear" w:pos="4680"/>
          </w:tabs>
          <w:jc w:val="right"/>
          <w:rPr>
            <w:rFonts w:ascii="Times New Roman" w:hAnsi="Times New Roman" w:cs="Times New Roman"/>
            <w:b/>
            <w:sz w:val="28"/>
            <w:szCs w:val="28"/>
          </w:rPr>
        </w:pPr>
        <w:r w:rsidRPr="00D12CD9">
          <w:rPr>
            <w:rFonts w:ascii="Times New Roman" w:hAnsi="Times New Roman" w:cs="Times New Roman"/>
            <w:b/>
            <w:sz w:val="28"/>
            <w:szCs w:val="28"/>
          </w:rPr>
          <w:t xml:space="preserve">CHARGE 1.11J </w:t>
        </w:r>
        <w:r w:rsidRPr="00D12CD9">
          <w:rPr>
            <w:rFonts w:ascii="Times New Roman" w:hAnsi="Times New Roman"/>
            <w:b/>
            <w:bCs/>
            <w:sz w:val="28"/>
            <w:szCs w:val="28"/>
          </w:rPr>
          <w:sym w:font="Symbol" w:char="F0BE"/>
        </w:r>
        <w:r w:rsidRPr="00D12CD9">
          <w:rPr>
            <w:rFonts w:ascii="Times New Roman" w:hAnsi="Times New Roman"/>
            <w:b/>
            <w:bCs/>
            <w:sz w:val="28"/>
            <w:szCs w:val="28"/>
          </w:rPr>
          <w:t xml:space="preserve"> </w:t>
        </w:r>
        <w:r w:rsidRPr="00D12CD9">
          <w:rPr>
            <w:rFonts w:ascii="Times New Roman" w:hAnsi="Times New Roman" w:cs="Times New Roman"/>
            <w:b/>
            <w:sz w:val="28"/>
            <w:szCs w:val="28"/>
          </w:rPr>
          <w:t xml:space="preserve">Page </w:t>
        </w:r>
        <w:r w:rsidRPr="00D12CD9">
          <w:rPr>
            <w:rFonts w:ascii="Times New Roman" w:hAnsi="Times New Roman" w:cs="Times New Roman"/>
            <w:b/>
            <w:bCs/>
            <w:sz w:val="28"/>
            <w:szCs w:val="28"/>
          </w:rPr>
          <w:fldChar w:fldCharType="begin"/>
        </w:r>
        <w:r w:rsidRPr="00D12CD9">
          <w:rPr>
            <w:rFonts w:ascii="Times New Roman" w:hAnsi="Times New Roman" w:cs="Times New Roman"/>
            <w:b/>
            <w:bCs/>
            <w:sz w:val="28"/>
            <w:szCs w:val="28"/>
          </w:rPr>
          <w:instrText xml:space="preserve"> PAGE </w:instrText>
        </w:r>
        <w:r w:rsidRPr="00D12CD9">
          <w:rPr>
            <w:rFonts w:ascii="Times New Roman" w:hAnsi="Times New Roman" w:cs="Times New Roman"/>
            <w:b/>
            <w:bCs/>
            <w:sz w:val="28"/>
            <w:szCs w:val="28"/>
          </w:rPr>
          <w:fldChar w:fldCharType="separate"/>
        </w:r>
        <w:r w:rsidR="00EA08D8">
          <w:rPr>
            <w:rFonts w:ascii="Times New Roman" w:hAnsi="Times New Roman" w:cs="Times New Roman"/>
            <w:b/>
            <w:bCs/>
            <w:noProof/>
            <w:sz w:val="28"/>
            <w:szCs w:val="28"/>
          </w:rPr>
          <w:t>1</w:t>
        </w:r>
        <w:r w:rsidRPr="00D12CD9">
          <w:rPr>
            <w:rFonts w:ascii="Times New Roman" w:hAnsi="Times New Roman" w:cs="Times New Roman"/>
            <w:b/>
            <w:bCs/>
            <w:sz w:val="28"/>
            <w:szCs w:val="28"/>
          </w:rPr>
          <w:fldChar w:fldCharType="end"/>
        </w:r>
        <w:r w:rsidRPr="00D12CD9">
          <w:rPr>
            <w:rFonts w:ascii="Times New Roman" w:hAnsi="Times New Roman" w:cs="Times New Roman"/>
            <w:b/>
            <w:sz w:val="28"/>
            <w:szCs w:val="28"/>
          </w:rPr>
          <w:t xml:space="preserve"> of </w:t>
        </w:r>
        <w:r w:rsidRPr="00D12CD9">
          <w:rPr>
            <w:rFonts w:ascii="Times New Roman" w:hAnsi="Times New Roman" w:cs="Times New Roman"/>
            <w:b/>
            <w:bCs/>
            <w:sz w:val="28"/>
            <w:szCs w:val="28"/>
          </w:rPr>
          <w:fldChar w:fldCharType="begin"/>
        </w:r>
        <w:r w:rsidRPr="00D12CD9">
          <w:rPr>
            <w:rFonts w:ascii="Times New Roman" w:hAnsi="Times New Roman" w:cs="Times New Roman"/>
            <w:b/>
            <w:bCs/>
            <w:sz w:val="28"/>
            <w:szCs w:val="28"/>
          </w:rPr>
          <w:instrText xml:space="preserve"> NUMPAGES  </w:instrText>
        </w:r>
        <w:r w:rsidRPr="00D12CD9">
          <w:rPr>
            <w:rFonts w:ascii="Times New Roman" w:hAnsi="Times New Roman" w:cs="Times New Roman"/>
            <w:b/>
            <w:bCs/>
            <w:sz w:val="28"/>
            <w:szCs w:val="28"/>
          </w:rPr>
          <w:fldChar w:fldCharType="separate"/>
        </w:r>
        <w:r w:rsidR="00EA08D8">
          <w:rPr>
            <w:rFonts w:ascii="Times New Roman" w:hAnsi="Times New Roman" w:cs="Times New Roman"/>
            <w:b/>
            <w:bCs/>
            <w:noProof/>
            <w:sz w:val="28"/>
            <w:szCs w:val="28"/>
          </w:rPr>
          <w:t>1</w:t>
        </w:r>
        <w:r w:rsidRPr="00D12CD9">
          <w:rPr>
            <w:rFonts w:ascii="Times New Roman" w:hAnsi="Times New Roman" w:cs="Times New Roman"/>
            <w:b/>
            <w:bCs/>
            <w:sz w:val="28"/>
            <w:szCs w:val="28"/>
          </w:rPr>
          <w:fldChar w:fldCharType="end"/>
        </w:r>
      </w:p>
    </w:sdtContent>
  </w:sdt>
  <w:p w:rsidR="00D12CD9" w:rsidRDefault="00D12CD9" w:rsidP="00010836">
    <w:pPr>
      <w:pStyle w:val="Header"/>
      <w:tabs>
        <w:tab w:val="clear" w:pos="468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36" w:rsidRDefault="00010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8F"/>
    <w:rsid w:val="00010836"/>
    <w:rsid w:val="003160D9"/>
    <w:rsid w:val="004D2392"/>
    <w:rsid w:val="007E295E"/>
    <w:rsid w:val="00884AE6"/>
    <w:rsid w:val="00B63E18"/>
    <w:rsid w:val="00BB2F8F"/>
    <w:rsid w:val="00BF7D4A"/>
    <w:rsid w:val="00C51388"/>
    <w:rsid w:val="00CF5BC5"/>
    <w:rsid w:val="00D12CD9"/>
    <w:rsid w:val="00DD21A7"/>
    <w:rsid w:val="00DF3FD3"/>
    <w:rsid w:val="00EA08D8"/>
    <w:rsid w:val="00ED1A03"/>
    <w:rsid w:val="00F2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A550"/>
  <w15:chartTrackingRefBased/>
  <w15:docId w15:val="{E8591AC5-A445-4C9A-9E1D-CCB7A378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CD9"/>
  </w:style>
  <w:style w:type="paragraph" w:styleId="Footer">
    <w:name w:val="footer"/>
    <w:basedOn w:val="Normal"/>
    <w:link w:val="FooterChar"/>
    <w:uiPriority w:val="99"/>
    <w:unhideWhenUsed/>
    <w:rsid w:val="00D12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CD9"/>
  </w:style>
  <w:style w:type="paragraph" w:styleId="BodyTextIndent">
    <w:name w:val="Body Text Indent"/>
    <w:basedOn w:val="Normal"/>
    <w:link w:val="BodyTextIndentChar"/>
    <w:rsid w:val="00D12CD9"/>
    <w:pPr>
      <w:autoSpaceDE w:val="0"/>
      <w:autoSpaceDN w:val="0"/>
      <w:adjustRightInd w:val="0"/>
      <w:spacing w:after="0" w:line="48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D12CD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DF3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F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NJ - Judiciary</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Pugliese</dc:creator>
  <cp:keywords/>
  <dc:description/>
  <cp:lastModifiedBy>Diane Lanza</cp:lastModifiedBy>
  <cp:revision>14</cp:revision>
  <cp:lastPrinted>2018-07-11T18:55:00Z</cp:lastPrinted>
  <dcterms:created xsi:type="dcterms:W3CDTF">2018-04-06T14:29:00Z</dcterms:created>
  <dcterms:modified xsi:type="dcterms:W3CDTF">2018-07-19T16:25:00Z</dcterms:modified>
</cp:coreProperties>
</file>